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color w:val="424242"/>
          <w:sz w:val="32"/>
          <w:szCs w:val="44"/>
          <w:shd w:val="clear" w:color="auto" w:fill="FFFFFF"/>
        </w:rPr>
      </w:pPr>
      <w:r>
        <w:rPr>
          <w:rFonts w:hint="eastAsia" w:ascii="黑体" w:hAnsi="黑体" w:eastAsia="黑体"/>
          <w:sz w:val="32"/>
        </w:rPr>
        <w:t>附件1</w:t>
      </w:r>
    </w:p>
    <w:tbl>
      <w:tblPr>
        <w:tblStyle w:val="2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600" w:lineRule="exact"/>
              <w:ind w:firstLine="440" w:firstLineChars="100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贵州省自学考试可携带不带存储功能计算器课程一览表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序   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课程代码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00009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政治经济学(财经类)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00041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基础会计学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00055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企业会计学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00065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国民经济统计概论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00066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货币银行学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00067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00070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政府与事业单位会计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00072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商业银行业务与经营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00073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银行信贷管理学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00075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证券投资与管理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00078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银行会计学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00090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国际贸易实务(一)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00100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国际运输与保险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00102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世界市场行情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00134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农业统计学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00142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计量经济学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00144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00146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中国税制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00149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国际贸易理论与实务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金融理论与实务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中级财务会计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00156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成本会计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管理会计(一)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00159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高级财务会计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00160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00161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财务报表分析(一)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00178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市场调查与预测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00208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国际财务管理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00420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物理(工)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00451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教育经济学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00452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教育统计与测量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00915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电子商务与现代物流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01757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药物分析（三）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01761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药剂学（二）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01850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02051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物理化学（二）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02175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分析化学（一）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02185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机械设计基础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02187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电工与电子技术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02194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02195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02197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概率论与数理统计(二)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02202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传感器与检测技术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02230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机械制造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02240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机械工程控制基础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02245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机电一体化系统设计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02338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光纤通信原理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02373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计算机通信网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02375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运筹学基础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02387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02389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02391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工程力学(二)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02393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结构力学(一)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02396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混凝土及砌体结构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02398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土力学及地基基础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02400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建筑施工(一)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02404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工程地质及土力学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02439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结构力学(二)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02440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混凝土结构设计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02442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02447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建筑经济与企业管理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02448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建筑结构试验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02627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运筹学与系统分析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02629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基础工业工程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02631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计算机辅助管理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02647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生产管理与质量工程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02911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无机化学（三）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03029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03031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药物分析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03033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生物药剂及药物动力学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03049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03347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03940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工程造价原理与编制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03942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工程造价案例分析(一)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04183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概率论与数理统计(经管类)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04184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线性代数(经管类)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05204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铁路财务管理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05294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税务筹划理论与实务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05394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06214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西方财务管理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06606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工程力学(三)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08119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管理会计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08263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08263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09064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建筑材料及检测技术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3D1E"/>
    <w:rsid w:val="05B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2020-12-09T08:03:00Z</dcterms:created>
  <dc:creator>Pluto＇</dc:creator>
  <cp:lastModifiedBy>Pluto＇</cp:lastModifiedBy>
  <dcterms:modified xsi:type="dcterms:W3CDTF">2020-12-09T08:03:55Z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