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60" w:lineRule="exact"/>
        <w:textAlignment w:val="baseline"/>
        <w:rPr>
          <w:rFonts w:ascii="黑体" w:hAnsi="黑体" w:eastAsia="黑体" w:cs="方正仿宋简体"/>
          <w:sz w:val="32"/>
          <w:szCs w:val="32"/>
        </w:rPr>
      </w:pPr>
      <w:r>
        <w:rPr>
          <w:rFonts w:hint="eastAsia" w:ascii="黑体" w:hAnsi="黑体" w:eastAsia="黑体" w:cs="方正仿宋简体"/>
          <w:sz w:val="32"/>
          <w:szCs w:val="32"/>
        </w:rPr>
        <w:t>附件2</w:t>
      </w:r>
    </w:p>
    <w:p>
      <w:pPr>
        <w:tabs>
          <w:tab w:val="left" w:pos="7560"/>
        </w:tabs>
        <w:spacing w:line="200" w:lineRule="exact"/>
        <w:textAlignment w:val="baseline"/>
        <w:rPr>
          <w:rFonts w:ascii="方正小标宋简体" w:hAnsi="方正小标宋简体" w:eastAsia="黑体" w:cs="方正小标宋简体"/>
          <w:color w:val="000000"/>
          <w:sz w:val="36"/>
          <w:szCs w:val="36"/>
        </w:rPr>
      </w:pPr>
    </w:p>
    <w:p>
      <w:pPr>
        <w:spacing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各市（州）高等教育自学考试报名</w:t>
      </w:r>
    </w:p>
    <w:p>
      <w:pPr>
        <w:spacing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工作联系信息</w:t>
      </w:r>
    </w:p>
    <w:p>
      <w:pPr>
        <w:spacing w:line="300" w:lineRule="exact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266"/>
        <w:gridCol w:w="1755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9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b/>
                <w:bCs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b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b/>
                <w:bCs/>
                <w:color w:val="000000"/>
                <w:sz w:val="32"/>
                <w:szCs w:val="32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各市州考试机构</w:t>
            </w: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贵阳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王  锋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0851-85530246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遵义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杨中艳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0851-28256261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六盘水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黄  晖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0858-8202832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ind w:firstLine="640" w:firstLineChars="20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安顺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吴廷合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0851-33346144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毕节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刘  琼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0857-8222955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铜仁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田永科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0856-5223766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黔东南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梁开模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0855-8503285</w:t>
            </w:r>
          </w:p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0855-8503993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黔南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白明线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0854-8281875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2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黔西南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王文武</w:t>
            </w:r>
          </w:p>
        </w:tc>
        <w:tc>
          <w:tcPr>
            <w:tcW w:w="399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方正仿宋简体"/>
                <w:color w:val="000000"/>
                <w:sz w:val="32"/>
                <w:szCs w:val="32"/>
              </w:rPr>
              <w:t>0859-3123613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234CA"/>
    <w:rsid w:val="7822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2020-12-09T08:04:00Z</dcterms:created>
  <dc:creator>Pluto＇</dc:creator>
  <cp:lastModifiedBy>Pluto＇</cp:lastModifiedBy>
  <dcterms:modified xsi:type="dcterms:W3CDTF">2020-12-09T08:04:18Z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